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2F75" w14:textId="6D22EE45" w:rsidR="00076F3B" w:rsidRDefault="002D5C1E">
      <w:r>
        <w:t>Faculty Manual Revision – Graduate Council</w:t>
      </w:r>
    </w:p>
    <w:p w14:paraId="75C19715" w14:textId="7567D530" w:rsidR="002D5C1E" w:rsidRDefault="002D5C1E" w:rsidP="002D5C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Graduate Council Proposal to Amend the Faculty Manual</w:t>
      </w:r>
      <w:r>
        <w:rPr>
          <w:rStyle w:val="eop"/>
          <w:rFonts w:ascii="Calibri" w:hAnsi="Calibri" w:cs="Calibri"/>
          <w:sz w:val="22"/>
          <w:szCs w:val="22"/>
        </w:rPr>
        <w:t> </w:t>
      </w:r>
      <w:r w:rsidR="002A29C0">
        <w:rPr>
          <w:rStyle w:val="eop"/>
          <w:rFonts w:ascii="Calibri" w:hAnsi="Calibri" w:cs="Calibri"/>
          <w:sz w:val="22"/>
          <w:szCs w:val="22"/>
        </w:rPr>
        <w:t>(pages 17-18)</w:t>
      </w:r>
      <w:r w:rsidR="002A29C0">
        <w:rPr>
          <w:rStyle w:val="eop"/>
          <w:rFonts w:ascii="Calibri" w:hAnsi="Calibri" w:cs="Calibri"/>
          <w:sz w:val="22"/>
          <w:szCs w:val="22"/>
        </w:rPr>
        <w:br/>
      </w:r>
    </w:p>
    <w:p w14:paraId="425F4EAB" w14:textId="77777777" w:rsidR="002A29C0" w:rsidRDefault="002D5C1E" w:rsidP="002D5C1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This proposal was approved unanimously by the Graduate Council at their February 27, </w:t>
      </w:r>
      <w:proofErr w:type="gramStart"/>
      <w:r>
        <w:rPr>
          <w:rStyle w:val="normaltextrun"/>
          <w:rFonts w:ascii="Calibri" w:hAnsi="Calibri" w:cs="Calibri"/>
          <w:sz w:val="22"/>
          <w:szCs w:val="22"/>
        </w:rPr>
        <w:t>2023</w:t>
      </w:r>
      <w:proofErr w:type="gramEnd"/>
      <w:r>
        <w:rPr>
          <w:rStyle w:val="normaltextrun"/>
          <w:rFonts w:ascii="Calibri" w:hAnsi="Calibri" w:cs="Calibri"/>
          <w:sz w:val="22"/>
          <w:szCs w:val="22"/>
        </w:rPr>
        <w:t xml:space="preserve"> meeting. </w:t>
      </w:r>
    </w:p>
    <w:p w14:paraId="1ECE05C7" w14:textId="5D59DDD2" w:rsidR="002D5C1E" w:rsidRDefault="002A29C0" w:rsidP="002D5C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br/>
      </w:r>
      <w:r w:rsidR="002D5C1E">
        <w:rPr>
          <w:rStyle w:val="normaltextrun"/>
          <w:rFonts w:ascii="Calibri" w:hAnsi="Calibri" w:cs="Calibri"/>
          <w:sz w:val="22"/>
          <w:szCs w:val="22"/>
        </w:rPr>
        <w:t>The justification for this change is to shift responsibility of member selection from the Graduate School to the academic units being represented. Based on current enrollments, the Council size will be very close to the current composition, with 18 faculty members based on current graduate enrollments.</w:t>
      </w:r>
      <w:r w:rsidR="002D5C1E">
        <w:rPr>
          <w:rStyle w:val="eop"/>
          <w:rFonts w:ascii="Calibri" w:hAnsi="Calibri" w:cs="Calibri"/>
          <w:sz w:val="22"/>
          <w:szCs w:val="22"/>
        </w:rPr>
        <w:t> </w:t>
      </w:r>
    </w:p>
    <w:p w14:paraId="174DF8CC" w14:textId="77777777" w:rsidR="002A29C0" w:rsidRDefault="002A29C0" w:rsidP="002D5C1E">
      <w:pPr>
        <w:pStyle w:val="paragraph"/>
        <w:spacing w:before="0" w:beforeAutospacing="0" w:after="0" w:afterAutospacing="0"/>
        <w:textAlignment w:val="baseline"/>
        <w:rPr>
          <w:rStyle w:val="eop"/>
          <w:rFonts w:ascii="Calibri" w:hAnsi="Calibri" w:cs="Calibri"/>
          <w:sz w:val="22"/>
          <w:szCs w:val="22"/>
        </w:rPr>
      </w:pPr>
    </w:p>
    <w:p w14:paraId="4D4EB3CC" w14:textId="1A9F896D" w:rsidR="002A29C0" w:rsidRDefault="002A29C0" w:rsidP="002D5C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Reviewed and approved by the Faculty Advisory Committee – March 13, </w:t>
      </w:r>
      <w:proofErr w:type="gramStart"/>
      <w:r>
        <w:rPr>
          <w:rStyle w:val="eop"/>
          <w:rFonts w:ascii="Calibri" w:hAnsi="Calibri" w:cs="Calibri"/>
          <w:sz w:val="22"/>
          <w:szCs w:val="22"/>
        </w:rPr>
        <w:t>2023</w:t>
      </w:r>
      <w:proofErr w:type="gramEnd"/>
      <w:r>
        <w:rPr>
          <w:rStyle w:val="eop"/>
          <w:rFonts w:ascii="Calibri" w:hAnsi="Calibri" w:cs="Calibri"/>
          <w:sz w:val="22"/>
          <w:szCs w:val="22"/>
        </w:rPr>
        <w:t xml:space="preserve"> and September 20, 2023</w:t>
      </w:r>
    </w:p>
    <w:p w14:paraId="754E256E" w14:textId="77777777" w:rsidR="002D5C1E" w:rsidRDefault="002D5C1E"/>
    <w:tbl>
      <w:tblPr>
        <w:tblStyle w:val="TableGrid"/>
        <w:tblW w:w="0" w:type="auto"/>
        <w:tblLook w:val="04A0" w:firstRow="1" w:lastRow="0" w:firstColumn="1" w:lastColumn="0" w:noHBand="0" w:noVBand="1"/>
      </w:tblPr>
      <w:tblGrid>
        <w:gridCol w:w="4675"/>
        <w:gridCol w:w="4675"/>
      </w:tblGrid>
      <w:tr w:rsidR="002D5C1E" w14:paraId="34B0CA16" w14:textId="77777777" w:rsidTr="002D5C1E">
        <w:tc>
          <w:tcPr>
            <w:tcW w:w="4675" w:type="dxa"/>
          </w:tcPr>
          <w:p w14:paraId="5EBBCB80" w14:textId="2B89D36D" w:rsidR="002D5C1E" w:rsidRDefault="002D5C1E">
            <w:r>
              <w:t>Current Faculty Manual</w:t>
            </w:r>
          </w:p>
        </w:tc>
        <w:tc>
          <w:tcPr>
            <w:tcW w:w="4675" w:type="dxa"/>
          </w:tcPr>
          <w:p w14:paraId="657AD7AC" w14:textId="7F41CEEF" w:rsidR="002D5C1E" w:rsidRDefault="002D5C1E">
            <w:r>
              <w:t>Proposed Revision</w:t>
            </w:r>
          </w:p>
        </w:tc>
      </w:tr>
      <w:tr w:rsidR="002D5C1E" w14:paraId="431C7451" w14:textId="77777777" w:rsidTr="002D5C1E">
        <w:tc>
          <w:tcPr>
            <w:tcW w:w="4675" w:type="dxa"/>
          </w:tcPr>
          <w:p w14:paraId="3CEC068A" w14:textId="77777777" w:rsidR="002D5C1E" w:rsidRDefault="002D5C1E" w:rsidP="002D5C1E">
            <w:pPr>
              <w:pStyle w:val="Default"/>
              <w:rPr>
                <w:sz w:val="23"/>
                <w:szCs w:val="23"/>
              </w:rPr>
            </w:pPr>
            <w:r>
              <w:rPr>
                <w:b/>
                <w:bCs/>
                <w:sz w:val="23"/>
                <w:szCs w:val="23"/>
              </w:rPr>
              <w:t xml:space="preserve">GRADUATE COUNCIL </w:t>
            </w:r>
          </w:p>
          <w:p w14:paraId="45C3BF90" w14:textId="318F580A" w:rsidR="002D5C1E" w:rsidRDefault="002D5C1E" w:rsidP="002D5C1E">
            <w:pPr>
              <w:pStyle w:val="Default"/>
              <w:pageBreakBefore/>
              <w:rPr>
                <w:sz w:val="23"/>
                <w:szCs w:val="23"/>
              </w:rPr>
            </w:pPr>
          </w:p>
          <w:p w14:paraId="0198D294" w14:textId="77777777" w:rsidR="002D5C1E" w:rsidRDefault="002D5C1E" w:rsidP="002D5C1E">
            <w:pPr>
              <w:pStyle w:val="Default"/>
              <w:rPr>
                <w:sz w:val="23"/>
                <w:szCs w:val="23"/>
              </w:rPr>
            </w:pPr>
            <w:r>
              <w:rPr>
                <w:sz w:val="23"/>
                <w:szCs w:val="23"/>
              </w:rPr>
              <w:t xml:space="preserve">The council shall be composed of 20 regular and associate graduate faculty members and one student member: </w:t>
            </w:r>
          </w:p>
          <w:p w14:paraId="5ED33462" w14:textId="77777777" w:rsidR="002D5C1E" w:rsidRDefault="002D5C1E" w:rsidP="002D5C1E">
            <w:pPr>
              <w:pStyle w:val="Default"/>
              <w:rPr>
                <w:sz w:val="23"/>
                <w:szCs w:val="23"/>
              </w:rPr>
            </w:pPr>
            <w:r>
              <w:rPr>
                <w:rFonts w:ascii="Wingdings" w:hAnsi="Wingdings" w:cs="Wingdings"/>
                <w:sz w:val="23"/>
                <w:szCs w:val="23"/>
              </w:rPr>
              <w:t xml:space="preserve"> </w:t>
            </w:r>
            <w:r>
              <w:rPr>
                <w:sz w:val="23"/>
                <w:szCs w:val="23"/>
              </w:rPr>
              <w:t xml:space="preserve">Nine members selected by the graduate </w:t>
            </w:r>
            <w:proofErr w:type="gramStart"/>
            <w:r>
              <w:rPr>
                <w:sz w:val="23"/>
                <w:szCs w:val="23"/>
              </w:rPr>
              <w:t>faculty;</w:t>
            </w:r>
            <w:proofErr w:type="gramEnd"/>
            <w:r>
              <w:rPr>
                <w:sz w:val="23"/>
                <w:szCs w:val="23"/>
              </w:rPr>
              <w:t xml:space="preserve"> </w:t>
            </w:r>
          </w:p>
          <w:p w14:paraId="678D6B6B" w14:textId="77777777" w:rsidR="002D5C1E" w:rsidRDefault="002D5C1E" w:rsidP="002D5C1E">
            <w:pPr>
              <w:pStyle w:val="Default"/>
              <w:rPr>
                <w:sz w:val="23"/>
                <w:szCs w:val="23"/>
              </w:rPr>
            </w:pPr>
            <w:r>
              <w:rPr>
                <w:rFonts w:ascii="Wingdings" w:hAnsi="Wingdings" w:cs="Wingdings"/>
                <w:sz w:val="23"/>
                <w:szCs w:val="23"/>
              </w:rPr>
              <w:t xml:space="preserve"> </w:t>
            </w:r>
            <w:r>
              <w:rPr>
                <w:sz w:val="23"/>
                <w:szCs w:val="23"/>
              </w:rPr>
              <w:t xml:space="preserve">Nine members appointed by the provost of the university upon recommendation of the Graduate </w:t>
            </w:r>
            <w:proofErr w:type="gramStart"/>
            <w:r>
              <w:rPr>
                <w:sz w:val="23"/>
                <w:szCs w:val="23"/>
              </w:rPr>
              <w:t>School;</w:t>
            </w:r>
            <w:proofErr w:type="gramEnd"/>
            <w:r>
              <w:rPr>
                <w:sz w:val="23"/>
                <w:szCs w:val="23"/>
              </w:rPr>
              <w:t xml:space="preserve"> </w:t>
            </w:r>
          </w:p>
          <w:p w14:paraId="375EC8AE" w14:textId="77777777" w:rsidR="002D5C1E" w:rsidRDefault="002D5C1E" w:rsidP="002D5C1E">
            <w:pPr>
              <w:pStyle w:val="Default"/>
              <w:rPr>
                <w:sz w:val="23"/>
                <w:szCs w:val="23"/>
              </w:rPr>
            </w:pPr>
            <w:r>
              <w:rPr>
                <w:rFonts w:ascii="Wingdings" w:hAnsi="Wingdings" w:cs="Wingdings"/>
                <w:sz w:val="23"/>
                <w:szCs w:val="23"/>
              </w:rPr>
              <w:t xml:space="preserve"> </w:t>
            </w:r>
            <w:r>
              <w:rPr>
                <w:sz w:val="23"/>
                <w:szCs w:val="23"/>
              </w:rPr>
              <w:t xml:space="preserve">One student member representing the Graduate Student </w:t>
            </w:r>
            <w:proofErr w:type="gramStart"/>
            <w:r>
              <w:rPr>
                <w:sz w:val="23"/>
                <w:szCs w:val="23"/>
              </w:rPr>
              <w:t>Association;</w:t>
            </w:r>
            <w:proofErr w:type="gramEnd"/>
            <w:r>
              <w:rPr>
                <w:sz w:val="23"/>
                <w:szCs w:val="23"/>
              </w:rPr>
              <w:t xml:space="preserve"> </w:t>
            </w:r>
          </w:p>
          <w:p w14:paraId="4A4588C3" w14:textId="77777777" w:rsidR="002D5C1E" w:rsidRDefault="002D5C1E" w:rsidP="002D5C1E">
            <w:pPr>
              <w:pStyle w:val="Default"/>
              <w:rPr>
                <w:sz w:val="23"/>
                <w:szCs w:val="23"/>
              </w:rPr>
            </w:pPr>
            <w:r>
              <w:rPr>
                <w:rFonts w:ascii="Wingdings" w:hAnsi="Wingdings" w:cs="Wingdings"/>
                <w:sz w:val="23"/>
                <w:szCs w:val="23"/>
              </w:rPr>
              <w:t xml:space="preserve"> </w:t>
            </w:r>
            <w:r>
              <w:rPr>
                <w:sz w:val="23"/>
                <w:szCs w:val="23"/>
              </w:rPr>
              <w:t xml:space="preserve">The dean of the Graduate School (ex officio); and </w:t>
            </w:r>
          </w:p>
          <w:p w14:paraId="689C7A9A" w14:textId="77777777" w:rsidR="002D5C1E" w:rsidRDefault="002D5C1E" w:rsidP="002D5C1E">
            <w:pPr>
              <w:pStyle w:val="Default"/>
              <w:rPr>
                <w:sz w:val="23"/>
                <w:szCs w:val="23"/>
              </w:rPr>
            </w:pPr>
            <w:r>
              <w:rPr>
                <w:rFonts w:ascii="Wingdings" w:hAnsi="Wingdings" w:cs="Wingdings"/>
                <w:sz w:val="23"/>
                <w:szCs w:val="23"/>
              </w:rPr>
              <w:t xml:space="preserve"> </w:t>
            </w:r>
            <w:r>
              <w:rPr>
                <w:sz w:val="23"/>
                <w:szCs w:val="23"/>
              </w:rPr>
              <w:t xml:space="preserve">The senior associate dean of the Graduate School (ex officio), who serves as secretary. </w:t>
            </w:r>
          </w:p>
          <w:p w14:paraId="56185703" w14:textId="77777777" w:rsidR="002D5C1E" w:rsidRDefault="002D5C1E" w:rsidP="002D5C1E">
            <w:pPr>
              <w:pStyle w:val="Default"/>
              <w:rPr>
                <w:sz w:val="23"/>
                <w:szCs w:val="23"/>
              </w:rPr>
            </w:pPr>
          </w:p>
          <w:p w14:paraId="7ECEEB99" w14:textId="24E3AC31" w:rsidR="002D5C1E" w:rsidRDefault="002D5C1E" w:rsidP="002D5C1E">
            <w:pPr>
              <w:pStyle w:val="Default"/>
              <w:rPr>
                <w:sz w:val="23"/>
                <w:szCs w:val="23"/>
              </w:rPr>
            </w:pPr>
            <w:r>
              <w:rPr>
                <w:sz w:val="23"/>
                <w:szCs w:val="23"/>
              </w:rPr>
              <w:t xml:space="preserve">No more than six members may have associate graduate faculty membership. </w:t>
            </w:r>
            <w:r w:rsidR="002A29C0">
              <w:rPr>
                <w:sz w:val="23"/>
                <w:szCs w:val="23"/>
              </w:rPr>
              <w:br/>
            </w:r>
          </w:p>
          <w:p w14:paraId="633140CB" w14:textId="77777777" w:rsidR="002D5C1E" w:rsidRDefault="002D5C1E" w:rsidP="002D5C1E">
            <w:pPr>
              <w:pStyle w:val="Default"/>
              <w:rPr>
                <w:sz w:val="23"/>
                <w:szCs w:val="23"/>
              </w:rPr>
            </w:pPr>
            <w:r>
              <w:rPr>
                <w:sz w:val="23"/>
                <w:szCs w:val="23"/>
              </w:rPr>
              <w:t xml:space="preserve">The council acts in an advisory capacity to the dean of the Graduate School and to the administration, </w:t>
            </w:r>
            <w:proofErr w:type="gramStart"/>
            <w:r>
              <w:rPr>
                <w:sz w:val="23"/>
                <w:szCs w:val="23"/>
              </w:rPr>
              <w:t>takes action</w:t>
            </w:r>
            <w:proofErr w:type="gramEnd"/>
            <w:r>
              <w:rPr>
                <w:sz w:val="23"/>
                <w:szCs w:val="23"/>
              </w:rPr>
              <w:t xml:space="preserve"> on graduate students' petitions, and performs other duties assigned to it by the graduate faculty or the administration of the university. </w:t>
            </w:r>
          </w:p>
          <w:p w14:paraId="7D457758" w14:textId="738FA175" w:rsidR="002D5C1E" w:rsidRDefault="002D5C1E" w:rsidP="002D5C1E">
            <w:r>
              <w:rPr>
                <w:sz w:val="23"/>
                <w:szCs w:val="23"/>
              </w:rPr>
              <w:t xml:space="preserve">The council is responsible for the approval of major changes in graduate studies policy, new courses, course changes, new programs, and modifications of existing degree programs so long as such modifications are in accord with general regulations of the graduate faculty. Actions of the council in these areas shall be published to the faculty and shall become final </w:t>
            </w:r>
            <w:r>
              <w:rPr>
                <w:sz w:val="23"/>
                <w:szCs w:val="23"/>
              </w:rPr>
              <w:lastRenderedPageBreak/>
              <w:t>if not challenged within thirty days by ten or more members of the graduate faculty. A challenge shall consist of a written statement of disagreement with an action or actions of the council that is addressed to the chair or the secretary and signed by ten or more members of the graduate faculty. If a challenge cannot be resolved by the council to the satisfaction of the challengers, the matter shall be referred to the graduate faculty for resolution at a meeting called by the dean of the Graduate School. Any decision made by the graduate faculty at a called meeting will supersede the decision of the council. A quorum for a called meeting shall be ten percent of the graduate faculty.</w:t>
            </w:r>
          </w:p>
        </w:tc>
        <w:tc>
          <w:tcPr>
            <w:tcW w:w="4675" w:type="dxa"/>
          </w:tcPr>
          <w:p w14:paraId="545BBF08" w14:textId="77777777" w:rsidR="002D5C1E" w:rsidRDefault="002D5C1E" w:rsidP="002D5C1E">
            <w:pPr>
              <w:pStyle w:val="Default"/>
              <w:rPr>
                <w:sz w:val="23"/>
                <w:szCs w:val="23"/>
              </w:rPr>
            </w:pPr>
            <w:r>
              <w:rPr>
                <w:b/>
                <w:bCs/>
                <w:sz w:val="23"/>
                <w:szCs w:val="23"/>
              </w:rPr>
              <w:lastRenderedPageBreak/>
              <w:t xml:space="preserve">GRADUATE COUNCIL </w:t>
            </w:r>
          </w:p>
          <w:p w14:paraId="01733D65" w14:textId="77777777" w:rsidR="002D5C1E" w:rsidRDefault="002D5C1E" w:rsidP="002D5C1E">
            <w:pPr>
              <w:pStyle w:val="paragraph"/>
              <w:spacing w:before="0" w:beforeAutospacing="0" w:after="0" w:afterAutospacing="0"/>
              <w:textAlignment w:val="baseline"/>
              <w:rPr>
                <w:rStyle w:val="normaltextrun"/>
                <w:rFonts w:ascii="Calibri" w:hAnsi="Calibri" w:cs="Calibri"/>
                <w:sz w:val="22"/>
                <w:szCs w:val="22"/>
              </w:rPr>
            </w:pPr>
          </w:p>
          <w:p w14:paraId="4A06A9CF" w14:textId="5EBC8626" w:rsidR="002D5C1E" w:rsidRPr="002D5C1E" w:rsidRDefault="002D5C1E" w:rsidP="002D5C1E">
            <w:pPr>
              <w:pStyle w:val="paragraph"/>
              <w:spacing w:before="0" w:beforeAutospacing="0" w:after="0" w:afterAutospacing="0"/>
              <w:textAlignment w:val="baseline"/>
              <w:rPr>
                <w:rFonts w:ascii="Segoe UI" w:hAnsi="Segoe UI" w:cs="Segoe UI"/>
                <w:strike/>
                <w:sz w:val="18"/>
                <w:szCs w:val="18"/>
              </w:rPr>
            </w:pPr>
            <w:r w:rsidRPr="002D5C1E">
              <w:rPr>
                <w:rStyle w:val="normaltextrun"/>
                <w:rFonts w:ascii="Calibri" w:hAnsi="Calibri" w:cs="Calibri"/>
                <w:strike/>
                <w:sz w:val="22"/>
                <w:szCs w:val="22"/>
              </w:rPr>
              <w:t>The council shall be composed of 20 regular and associate graduate faculty members and one</w:t>
            </w:r>
            <w:r w:rsidRPr="002D5C1E">
              <w:rPr>
                <w:rStyle w:val="scxw188489702"/>
                <w:rFonts w:ascii="Calibri" w:hAnsi="Calibri" w:cs="Calibri"/>
                <w:strike/>
                <w:sz w:val="22"/>
                <w:szCs w:val="22"/>
              </w:rPr>
              <w:t> </w:t>
            </w:r>
            <w:r w:rsidRPr="002D5C1E">
              <w:rPr>
                <w:rFonts w:ascii="Calibri" w:hAnsi="Calibri" w:cs="Calibri"/>
                <w:strike/>
                <w:sz w:val="22"/>
                <w:szCs w:val="22"/>
              </w:rPr>
              <w:br/>
            </w:r>
            <w:r w:rsidRPr="002D5C1E">
              <w:rPr>
                <w:rStyle w:val="normaltextrun"/>
                <w:rFonts w:ascii="Calibri" w:hAnsi="Calibri" w:cs="Calibri"/>
                <w:strike/>
                <w:sz w:val="22"/>
                <w:szCs w:val="22"/>
              </w:rPr>
              <w:t>student member:</w:t>
            </w:r>
            <w:r w:rsidRPr="002D5C1E">
              <w:rPr>
                <w:rStyle w:val="eop"/>
                <w:rFonts w:ascii="Calibri" w:hAnsi="Calibri" w:cs="Calibri"/>
                <w:strike/>
                <w:sz w:val="22"/>
                <w:szCs w:val="22"/>
              </w:rPr>
              <w:t> </w:t>
            </w:r>
          </w:p>
          <w:p w14:paraId="4FB74EF5" w14:textId="77777777" w:rsidR="002D5C1E" w:rsidRDefault="002D5C1E" w:rsidP="002D5C1E">
            <w:pPr>
              <w:pStyle w:val="paragraph"/>
              <w:spacing w:before="0" w:beforeAutospacing="0" w:after="0" w:afterAutospacing="0"/>
              <w:textAlignment w:val="baseline"/>
              <w:rPr>
                <w:rStyle w:val="normaltextrun"/>
                <w:rFonts w:ascii="Calibri" w:hAnsi="Calibri" w:cs="Calibri"/>
                <w:sz w:val="22"/>
                <w:szCs w:val="22"/>
              </w:rPr>
            </w:pPr>
          </w:p>
          <w:p w14:paraId="07B40F47" w14:textId="77777777" w:rsidR="002D5C1E" w:rsidRPr="002A29C0" w:rsidRDefault="002D5C1E" w:rsidP="002D5C1E">
            <w:pPr>
              <w:pStyle w:val="paragraph"/>
              <w:spacing w:before="0" w:beforeAutospacing="0" w:after="0" w:afterAutospacing="0"/>
              <w:textAlignment w:val="baseline"/>
              <w:rPr>
                <w:rFonts w:ascii="Segoe UI" w:hAnsi="Segoe UI" w:cs="Segoe UI"/>
                <w:color w:val="FF0000"/>
                <w:sz w:val="18"/>
                <w:szCs w:val="18"/>
              </w:rPr>
            </w:pPr>
            <w:r>
              <w:rPr>
                <w:rStyle w:val="normaltextrun"/>
                <w:rFonts w:ascii="Calibri" w:hAnsi="Calibri" w:cs="Calibri"/>
                <w:sz w:val="22"/>
                <w:szCs w:val="22"/>
              </w:rPr>
              <w:t xml:space="preserve">The council shall be composed of </w:t>
            </w:r>
            <w:r w:rsidRPr="002A29C0">
              <w:rPr>
                <w:rStyle w:val="normaltextrun"/>
                <w:rFonts w:ascii="Calibri" w:hAnsi="Calibri" w:cs="Calibri"/>
                <w:color w:val="FF0000"/>
                <w:sz w:val="22"/>
                <w:szCs w:val="22"/>
              </w:rPr>
              <w:t>the following members:</w:t>
            </w:r>
            <w:r w:rsidRPr="002A29C0">
              <w:rPr>
                <w:rStyle w:val="eop"/>
                <w:rFonts w:ascii="Calibri" w:hAnsi="Calibri" w:cs="Calibri"/>
                <w:color w:val="FF0000"/>
                <w:sz w:val="22"/>
                <w:szCs w:val="22"/>
              </w:rPr>
              <w:t> </w:t>
            </w:r>
          </w:p>
          <w:p w14:paraId="3E12B3F2" w14:textId="5B4E6A75" w:rsidR="002D5C1E" w:rsidRPr="002A29C0" w:rsidRDefault="002D5C1E" w:rsidP="002D5C1E">
            <w:pPr>
              <w:pStyle w:val="paragraph"/>
              <w:numPr>
                <w:ilvl w:val="0"/>
                <w:numId w:val="5"/>
              </w:numPr>
              <w:spacing w:before="0" w:beforeAutospacing="0" w:after="0" w:afterAutospacing="0"/>
              <w:textAlignment w:val="baseline"/>
              <w:rPr>
                <w:rStyle w:val="normaltextrun"/>
                <w:rFonts w:ascii="Calibri" w:hAnsi="Calibri" w:cs="Calibri"/>
                <w:color w:val="FF0000"/>
                <w:sz w:val="22"/>
                <w:szCs w:val="22"/>
              </w:rPr>
            </w:pPr>
            <w:r w:rsidRPr="002A29C0">
              <w:rPr>
                <w:rStyle w:val="normaltextrun"/>
                <w:rFonts w:ascii="Calibri" w:hAnsi="Calibri" w:cs="Calibri"/>
                <w:color w:val="FF0000"/>
                <w:sz w:val="22"/>
                <w:szCs w:val="22"/>
              </w:rPr>
              <w:t>One faculty member each from dean-led colleges or schools with graduate degrees;</w:t>
            </w:r>
            <w:r w:rsidRPr="002A29C0">
              <w:rPr>
                <w:rStyle w:val="eop"/>
                <w:rFonts w:ascii="Calibri" w:hAnsi="Calibri" w:cs="Calibri"/>
                <w:color w:val="FF0000"/>
                <w:sz w:val="22"/>
                <w:szCs w:val="22"/>
              </w:rPr>
              <w:t> </w:t>
            </w:r>
            <w:r w:rsidRPr="002A29C0">
              <w:rPr>
                <w:rStyle w:val="eop"/>
                <w:rFonts w:ascii="Calibri" w:hAnsi="Calibri" w:cs="Calibri"/>
                <w:color w:val="FF0000"/>
                <w:sz w:val="22"/>
                <w:szCs w:val="22"/>
              </w:rPr>
              <w:br/>
            </w:r>
          </w:p>
          <w:p w14:paraId="180532B0" w14:textId="008D0C04" w:rsidR="002D5C1E" w:rsidRPr="002A29C0" w:rsidRDefault="002D5C1E" w:rsidP="002D5C1E">
            <w:pPr>
              <w:pStyle w:val="paragraph"/>
              <w:numPr>
                <w:ilvl w:val="0"/>
                <w:numId w:val="5"/>
              </w:numPr>
              <w:spacing w:before="0" w:beforeAutospacing="0" w:after="0" w:afterAutospacing="0"/>
              <w:textAlignment w:val="baseline"/>
              <w:rPr>
                <w:rFonts w:ascii="Calibri" w:hAnsi="Calibri" w:cs="Calibri"/>
                <w:color w:val="FF0000"/>
                <w:sz w:val="22"/>
                <w:szCs w:val="22"/>
              </w:rPr>
            </w:pPr>
            <w:r w:rsidRPr="002A29C0">
              <w:rPr>
                <w:rStyle w:val="normaltextrun"/>
                <w:rFonts w:ascii="Calibri" w:hAnsi="Calibri" w:cs="Calibri"/>
                <w:color w:val="FF0000"/>
                <w:sz w:val="22"/>
                <w:szCs w:val="22"/>
              </w:rPr>
              <w:t>One additional faculty member from each dean-led college or school with graduate student enrollment exceeding 400 (using a rolling three-year average</w:t>
            </w:r>
            <w:proofErr w:type="gramStart"/>
            <w:r w:rsidRPr="002A29C0">
              <w:rPr>
                <w:rStyle w:val="normaltextrun"/>
                <w:rFonts w:ascii="Calibri" w:hAnsi="Calibri" w:cs="Calibri"/>
                <w:color w:val="FF0000"/>
                <w:sz w:val="22"/>
                <w:szCs w:val="22"/>
              </w:rPr>
              <w:t>);</w:t>
            </w:r>
            <w:proofErr w:type="gramEnd"/>
            <w:r w:rsidRPr="002A29C0">
              <w:rPr>
                <w:rStyle w:val="eop"/>
                <w:rFonts w:ascii="Calibri" w:hAnsi="Calibri" w:cs="Calibri"/>
                <w:color w:val="FF0000"/>
                <w:sz w:val="22"/>
                <w:szCs w:val="22"/>
              </w:rPr>
              <w:t> </w:t>
            </w:r>
          </w:p>
          <w:p w14:paraId="6ABBCF62" w14:textId="77777777" w:rsidR="002D5C1E" w:rsidRDefault="002D5C1E" w:rsidP="002D5C1E">
            <w:pPr>
              <w:pStyle w:val="paragraph"/>
              <w:spacing w:before="0" w:beforeAutospacing="0" w:after="0" w:afterAutospacing="0"/>
              <w:textAlignment w:val="baseline"/>
              <w:rPr>
                <w:rStyle w:val="normaltextrun"/>
                <w:rFonts w:ascii="Calibri" w:hAnsi="Calibri" w:cs="Calibri"/>
                <w:sz w:val="22"/>
                <w:szCs w:val="22"/>
              </w:rPr>
            </w:pPr>
          </w:p>
          <w:p w14:paraId="1A763DB7" w14:textId="6B385257" w:rsidR="002D5C1E" w:rsidRDefault="002D5C1E" w:rsidP="002D5C1E">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One student member representing the Graduate Student </w:t>
            </w:r>
            <w:proofErr w:type="gramStart"/>
            <w:r>
              <w:rPr>
                <w:rStyle w:val="normaltextrun"/>
                <w:rFonts w:ascii="Calibri" w:hAnsi="Calibri" w:cs="Calibri"/>
                <w:sz w:val="22"/>
                <w:szCs w:val="22"/>
              </w:rPr>
              <w:t>Association;</w:t>
            </w:r>
            <w:proofErr w:type="gramEnd"/>
            <w:r>
              <w:rPr>
                <w:rStyle w:val="eop"/>
                <w:rFonts w:ascii="Calibri" w:hAnsi="Calibri" w:cs="Calibri"/>
                <w:sz w:val="22"/>
                <w:szCs w:val="22"/>
              </w:rPr>
              <w:t> </w:t>
            </w:r>
          </w:p>
          <w:p w14:paraId="2E589AAE" w14:textId="1832E100" w:rsidR="002D5C1E" w:rsidRDefault="002D5C1E" w:rsidP="002D5C1E">
            <w:pPr>
              <w:pStyle w:val="paragraph"/>
              <w:numPr>
                <w:ilvl w:val="0"/>
                <w:numId w:val="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br/>
            </w:r>
            <w:r>
              <w:rPr>
                <w:rStyle w:val="normaltextrun"/>
                <w:rFonts w:ascii="Calibri" w:hAnsi="Calibri" w:cs="Calibri"/>
                <w:sz w:val="22"/>
                <w:szCs w:val="22"/>
              </w:rPr>
              <w:t>The dean of the Graduate School (ex officio); and</w:t>
            </w:r>
            <w:r>
              <w:rPr>
                <w:rStyle w:val="eop"/>
                <w:rFonts w:ascii="Calibri" w:hAnsi="Calibri" w:cs="Calibri"/>
                <w:sz w:val="22"/>
                <w:szCs w:val="22"/>
              </w:rPr>
              <w:t> </w:t>
            </w:r>
          </w:p>
          <w:p w14:paraId="434C083D" w14:textId="77777777" w:rsidR="002D5C1E" w:rsidRPr="002D5C1E" w:rsidRDefault="002D5C1E" w:rsidP="002D5C1E">
            <w:pPr>
              <w:pStyle w:val="paragraph"/>
              <w:spacing w:before="0" w:beforeAutospacing="0" w:after="0" w:afterAutospacing="0"/>
              <w:textAlignment w:val="baseline"/>
              <w:rPr>
                <w:rStyle w:val="normaltextrun"/>
                <w:rFonts w:ascii="Calibri" w:hAnsi="Calibri" w:cs="Calibri"/>
                <w:sz w:val="22"/>
                <w:szCs w:val="22"/>
              </w:rPr>
            </w:pPr>
          </w:p>
          <w:p w14:paraId="0531AEAB" w14:textId="76E445D9" w:rsidR="002D5C1E" w:rsidRPr="002A29C0" w:rsidRDefault="002D5C1E" w:rsidP="002D5C1E">
            <w:pPr>
              <w:pStyle w:val="paragraph"/>
              <w:numPr>
                <w:ilvl w:val="0"/>
                <w:numId w:val="5"/>
              </w:numPr>
              <w:spacing w:before="0" w:beforeAutospacing="0" w:after="0" w:afterAutospacing="0"/>
              <w:textAlignment w:val="baseline"/>
              <w:rPr>
                <w:rFonts w:ascii="Calibri" w:hAnsi="Calibri" w:cs="Calibri"/>
                <w:color w:val="FF0000"/>
                <w:sz w:val="22"/>
                <w:szCs w:val="22"/>
              </w:rPr>
            </w:pPr>
            <w:r w:rsidRPr="002A29C0">
              <w:rPr>
                <w:rStyle w:val="normaltextrun"/>
                <w:rFonts w:ascii="Calibri" w:hAnsi="Calibri" w:cs="Calibri"/>
                <w:color w:val="FF0000"/>
                <w:sz w:val="22"/>
                <w:szCs w:val="22"/>
              </w:rPr>
              <w:t>The Graduate Council secretary (ex officio), appointed by the dean of the Graduate School.</w:t>
            </w:r>
            <w:r w:rsidRPr="002A29C0">
              <w:rPr>
                <w:rStyle w:val="eop"/>
                <w:rFonts w:ascii="Calibri" w:hAnsi="Calibri" w:cs="Calibri"/>
                <w:color w:val="FF0000"/>
                <w:sz w:val="22"/>
                <w:szCs w:val="22"/>
              </w:rPr>
              <w:t> </w:t>
            </w:r>
          </w:p>
          <w:p w14:paraId="1F2E34BC" w14:textId="77777777" w:rsidR="002D5C1E" w:rsidRPr="002A29C0" w:rsidRDefault="002D5C1E" w:rsidP="002D5C1E">
            <w:pPr>
              <w:pStyle w:val="paragraph"/>
              <w:spacing w:before="0" w:beforeAutospacing="0" w:after="0" w:afterAutospacing="0"/>
              <w:textAlignment w:val="baseline"/>
              <w:rPr>
                <w:rStyle w:val="normaltextrun"/>
                <w:rFonts w:ascii="Calibri" w:hAnsi="Calibri" w:cs="Calibri"/>
                <w:color w:val="FF0000"/>
                <w:sz w:val="22"/>
                <w:szCs w:val="22"/>
              </w:rPr>
            </w:pPr>
          </w:p>
          <w:p w14:paraId="261362C7" w14:textId="50C1357F" w:rsidR="002D5C1E" w:rsidRPr="002A29C0" w:rsidRDefault="002D5C1E" w:rsidP="002D5C1E">
            <w:pPr>
              <w:pStyle w:val="paragraph"/>
              <w:spacing w:before="0" w:beforeAutospacing="0" w:after="0" w:afterAutospacing="0"/>
              <w:textAlignment w:val="baseline"/>
              <w:rPr>
                <w:rStyle w:val="normaltextrun"/>
                <w:rFonts w:ascii="Calibri" w:hAnsi="Calibri" w:cs="Calibri"/>
                <w:color w:val="FF0000"/>
                <w:sz w:val="22"/>
                <w:szCs w:val="22"/>
              </w:rPr>
            </w:pPr>
            <w:r w:rsidRPr="002A29C0">
              <w:rPr>
                <w:rStyle w:val="normaltextrun"/>
                <w:rFonts w:ascii="Calibri" w:hAnsi="Calibri" w:cs="Calibri"/>
                <w:color w:val="FF0000"/>
                <w:sz w:val="22"/>
                <w:szCs w:val="22"/>
              </w:rPr>
              <w:t xml:space="preserve">Academic unit deans are responsible for </w:t>
            </w:r>
          </w:p>
          <w:p w14:paraId="5E067F7B" w14:textId="56E4E433" w:rsidR="002D5C1E" w:rsidRPr="002A29C0" w:rsidRDefault="002D5C1E" w:rsidP="002D5C1E">
            <w:pPr>
              <w:pStyle w:val="paragraph"/>
              <w:spacing w:before="0" w:beforeAutospacing="0" w:after="0" w:afterAutospacing="0"/>
              <w:textAlignment w:val="baseline"/>
              <w:rPr>
                <w:rStyle w:val="eop"/>
                <w:rFonts w:ascii="Calibri" w:hAnsi="Calibri" w:cs="Calibri"/>
                <w:color w:val="FF0000"/>
                <w:sz w:val="22"/>
                <w:szCs w:val="22"/>
              </w:rPr>
            </w:pPr>
            <w:r w:rsidRPr="002A29C0">
              <w:rPr>
                <w:rStyle w:val="normaltextrun"/>
                <w:rFonts w:ascii="Calibri" w:hAnsi="Calibri" w:cs="Calibri"/>
                <w:color w:val="FF0000"/>
                <w:sz w:val="22"/>
                <w:szCs w:val="22"/>
              </w:rPr>
              <w:t>implementing a selection procedure for eligible graduate faculty according to current Faculty Manual guidelines.</w:t>
            </w:r>
            <w:r w:rsidRPr="002A29C0">
              <w:rPr>
                <w:rStyle w:val="eop"/>
                <w:rFonts w:ascii="Calibri" w:hAnsi="Calibri" w:cs="Calibri"/>
                <w:color w:val="FF0000"/>
                <w:sz w:val="22"/>
                <w:szCs w:val="22"/>
              </w:rPr>
              <w:t> </w:t>
            </w:r>
          </w:p>
          <w:p w14:paraId="236E8B0A" w14:textId="77777777" w:rsidR="002A29C0" w:rsidRDefault="002A29C0" w:rsidP="002D5C1E">
            <w:pPr>
              <w:pStyle w:val="paragraph"/>
              <w:spacing w:before="0" w:beforeAutospacing="0" w:after="0" w:afterAutospacing="0"/>
              <w:textAlignment w:val="baseline"/>
              <w:rPr>
                <w:rFonts w:ascii="Segoe UI" w:hAnsi="Segoe UI" w:cs="Segoe UI"/>
                <w:sz w:val="18"/>
                <w:szCs w:val="18"/>
              </w:rPr>
            </w:pPr>
          </w:p>
          <w:p w14:paraId="3A5575B7" w14:textId="77777777" w:rsidR="002D5C1E" w:rsidRDefault="002D5C1E" w:rsidP="002D5C1E">
            <w:pPr>
              <w:pStyle w:val="paragraph"/>
              <w:spacing w:before="0" w:beforeAutospacing="0" w:after="0" w:afterAutospacing="0"/>
              <w:textAlignment w:val="baseline"/>
              <w:rPr>
                <w:rStyle w:val="eop"/>
                <w:rFonts w:ascii="Calibri" w:hAnsi="Calibri" w:cs="Calibri"/>
                <w:sz w:val="22"/>
                <w:szCs w:val="22"/>
              </w:rPr>
            </w:pPr>
            <w:r w:rsidRPr="002A29C0">
              <w:rPr>
                <w:rStyle w:val="normaltextrun"/>
                <w:rFonts w:ascii="Calibri" w:hAnsi="Calibri" w:cs="Calibri"/>
                <w:strike/>
                <w:sz w:val="22"/>
                <w:szCs w:val="22"/>
              </w:rPr>
              <w:lastRenderedPageBreak/>
              <w:t>No more than six members may have associate graduate faculty membership.</w:t>
            </w:r>
            <w:r w:rsidRPr="002A29C0">
              <w:rPr>
                <w:rStyle w:val="scxw188489702"/>
                <w:rFonts w:ascii="Calibri" w:hAnsi="Calibri" w:cs="Calibri"/>
                <w:sz w:val="22"/>
                <w:szCs w:val="22"/>
              </w:rPr>
              <w:t> </w:t>
            </w:r>
            <w:r>
              <w:rPr>
                <w:rFonts w:ascii="Calibri" w:hAnsi="Calibri" w:cs="Calibri"/>
                <w:color w:val="4472C4"/>
                <w:sz w:val="22"/>
                <w:szCs w:val="22"/>
              </w:rPr>
              <w:br/>
            </w:r>
            <w:r>
              <w:rPr>
                <w:rStyle w:val="eop"/>
                <w:rFonts w:ascii="Calibri" w:hAnsi="Calibri" w:cs="Calibri"/>
                <w:sz w:val="22"/>
                <w:szCs w:val="22"/>
              </w:rPr>
              <w:t> </w:t>
            </w:r>
          </w:p>
          <w:p w14:paraId="56346181" w14:textId="77777777" w:rsidR="002A29C0" w:rsidRDefault="002A29C0" w:rsidP="002A29C0">
            <w:pPr>
              <w:pStyle w:val="Default"/>
              <w:rPr>
                <w:sz w:val="23"/>
                <w:szCs w:val="23"/>
              </w:rPr>
            </w:pPr>
            <w:r>
              <w:rPr>
                <w:sz w:val="23"/>
                <w:szCs w:val="23"/>
              </w:rPr>
              <w:t xml:space="preserve">The council acts in an advisory capacity to the dean of the Graduate School and to the administration, </w:t>
            </w:r>
            <w:proofErr w:type="gramStart"/>
            <w:r>
              <w:rPr>
                <w:sz w:val="23"/>
                <w:szCs w:val="23"/>
              </w:rPr>
              <w:t>takes action</w:t>
            </w:r>
            <w:proofErr w:type="gramEnd"/>
            <w:r>
              <w:rPr>
                <w:sz w:val="23"/>
                <w:szCs w:val="23"/>
              </w:rPr>
              <w:t xml:space="preserve"> on graduate students' petitions, and performs other duties assigned to it by the graduate faculty or the administration of the university. </w:t>
            </w:r>
          </w:p>
          <w:p w14:paraId="5C0F68CD" w14:textId="76DF6815" w:rsidR="002A29C0" w:rsidRDefault="002A29C0" w:rsidP="002A29C0">
            <w:pPr>
              <w:pStyle w:val="paragraph"/>
              <w:spacing w:before="0" w:beforeAutospacing="0" w:after="0" w:afterAutospacing="0"/>
              <w:textAlignment w:val="baseline"/>
              <w:rPr>
                <w:rFonts w:ascii="Segoe UI" w:hAnsi="Segoe UI" w:cs="Segoe UI"/>
                <w:sz w:val="18"/>
                <w:szCs w:val="18"/>
              </w:rPr>
            </w:pPr>
            <w:r>
              <w:rPr>
                <w:sz w:val="23"/>
                <w:szCs w:val="23"/>
              </w:rPr>
              <w:t>The council is responsible for the approval of major changes in graduate studies policy, new courses, course changes, new programs, and modifications of existing degree programs so long as such modifications are in accord with general regulations of the graduate faculty. Actions of the council in these areas shall be published to the faculty and shall become final if not challenged within thirty days by ten or more members of the graduate faculty. A challenge shall consist of a written statement of</w:t>
            </w:r>
            <w:r>
              <w:rPr>
                <w:sz w:val="23"/>
                <w:szCs w:val="23"/>
              </w:rPr>
              <w:t xml:space="preserve"> </w:t>
            </w:r>
            <w:r>
              <w:rPr>
                <w:sz w:val="23"/>
                <w:szCs w:val="23"/>
              </w:rPr>
              <w:t>disagreement with an action or actions of the council that is addressed to the chair or the secretary and signed by ten or more members of the graduate faculty. If a challenge cannot be resolved by the council to the satisfaction of the challengers, the matter shall be referred to the graduate faculty for resolution at a meeting called by the dean of the Graduate School. Any decision made by the graduate faculty at a called meeting will supersede the decision of the council. A quorum for a called meeting shall be ten percent of the graduate faculty.</w:t>
            </w:r>
          </w:p>
          <w:p w14:paraId="6D006480" w14:textId="77777777" w:rsidR="002D5C1E" w:rsidRDefault="002D5C1E"/>
        </w:tc>
      </w:tr>
    </w:tbl>
    <w:p w14:paraId="3CE5AA1B" w14:textId="77777777" w:rsidR="002D5C1E" w:rsidRDefault="002D5C1E"/>
    <w:sectPr w:rsidR="002D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6B9E"/>
    <w:multiLevelType w:val="multilevel"/>
    <w:tmpl w:val="B1F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E3E8C"/>
    <w:multiLevelType w:val="hybridMultilevel"/>
    <w:tmpl w:val="67A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64106"/>
    <w:multiLevelType w:val="multilevel"/>
    <w:tmpl w:val="9EAE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C64C9"/>
    <w:multiLevelType w:val="multilevel"/>
    <w:tmpl w:val="9BD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BC7862"/>
    <w:multiLevelType w:val="multilevel"/>
    <w:tmpl w:val="11B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3042857">
    <w:abstractNumId w:val="3"/>
  </w:num>
  <w:num w:numId="2" w16cid:durableId="1574201224">
    <w:abstractNumId w:val="4"/>
  </w:num>
  <w:num w:numId="3" w16cid:durableId="420761719">
    <w:abstractNumId w:val="2"/>
  </w:num>
  <w:num w:numId="4" w16cid:durableId="521405906">
    <w:abstractNumId w:val="0"/>
  </w:num>
  <w:num w:numId="5" w16cid:durableId="172274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1E"/>
    <w:rsid w:val="00076F3B"/>
    <w:rsid w:val="002A29C0"/>
    <w:rsid w:val="002D5C1E"/>
    <w:rsid w:val="00D8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F3A4"/>
  <w15:chartTrackingRefBased/>
  <w15:docId w15:val="{8AE6F7B4-85AE-469D-AEFC-DEB4BBEF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5C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D5C1E"/>
  </w:style>
  <w:style w:type="character" w:customStyle="1" w:styleId="eop">
    <w:name w:val="eop"/>
    <w:basedOn w:val="DefaultParagraphFont"/>
    <w:rsid w:val="002D5C1E"/>
  </w:style>
  <w:style w:type="character" w:customStyle="1" w:styleId="scxw188489702">
    <w:name w:val="scxw188489702"/>
    <w:basedOn w:val="DefaultParagraphFont"/>
    <w:rsid w:val="002D5C1E"/>
  </w:style>
  <w:style w:type="paragraph" w:customStyle="1" w:styleId="Default">
    <w:name w:val="Default"/>
    <w:rsid w:val="002D5C1E"/>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82952">
      <w:bodyDiv w:val="1"/>
      <w:marLeft w:val="0"/>
      <w:marRight w:val="0"/>
      <w:marTop w:val="0"/>
      <w:marBottom w:val="0"/>
      <w:divBdr>
        <w:top w:val="none" w:sz="0" w:space="0" w:color="auto"/>
        <w:left w:val="none" w:sz="0" w:space="0" w:color="auto"/>
        <w:bottom w:val="none" w:sz="0" w:space="0" w:color="auto"/>
        <w:right w:val="none" w:sz="0" w:space="0" w:color="auto"/>
      </w:divBdr>
      <w:divsChild>
        <w:div w:id="1449818273">
          <w:marLeft w:val="0"/>
          <w:marRight w:val="0"/>
          <w:marTop w:val="0"/>
          <w:marBottom w:val="0"/>
          <w:divBdr>
            <w:top w:val="none" w:sz="0" w:space="0" w:color="auto"/>
            <w:left w:val="none" w:sz="0" w:space="0" w:color="auto"/>
            <w:bottom w:val="none" w:sz="0" w:space="0" w:color="auto"/>
            <w:right w:val="none" w:sz="0" w:space="0" w:color="auto"/>
          </w:divBdr>
          <w:divsChild>
            <w:div w:id="1951038292">
              <w:marLeft w:val="0"/>
              <w:marRight w:val="0"/>
              <w:marTop w:val="0"/>
              <w:marBottom w:val="0"/>
              <w:divBdr>
                <w:top w:val="none" w:sz="0" w:space="0" w:color="auto"/>
                <w:left w:val="none" w:sz="0" w:space="0" w:color="auto"/>
                <w:bottom w:val="none" w:sz="0" w:space="0" w:color="auto"/>
                <w:right w:val="none" w:sz="0" w:space="0" w:color="auto"/>
              </w:divBdr>
            </w:div>
            <w:div w:id="1995183677">
              <w:marLeft w:val="0"/>
              <w:marRight w:val="0"/>
              <w:marTop w:val="0"/>
              <w:marBottom w:val="0"/>
              <w:divBdr>
                <w:top w:val="none" w:sz="0" w:space="0" w:color="auto"/>
                <w:left w:val="none" w:sz="0" w:space="0" w:color="auto"/>
                <w:bottom w:val="none" w:sz="0" w:space="0" w:color="auto"/>
                <w:right w:val="none" w:sz="0" w:space="0" w:color="auto"/>
              </w:divBdr>
            </w:div>
            <w:div w:id="632560785">
              <w:marLeft w:val="0"/>
              <w:marRight w:val="0"/>
              <w:marTop w:val="0"/>
              <w:marBottom w:val="0"/>
              <w:divBdr>
                <w:top w:val="none" w:sz="0" w:space="0" w:color="auto"/>
                <w:left w:val="none" w:sz="0" w:space="0" w:color="auto"/>
                <w:bottom w:val="none" w:sz="0" w:space="0" w:color="auto"/>
                <w:right w:val="none" w:sz="0" w:space="0" w:color="auto"/>
              </w:divBdr>
            </w:div>
            <w:div w:id="101192951">
              <w:marLeft w:val="0"/>
              <w:marRight w:val="0"/>
              <w:marTop w:val="0"/>
              <w:marBottom w:val="0"/>
              <w:divBdr>
                <w:top w:val="none" w:sz="0" w:space="0" w:color="auto"/>
                <w:left w:val="none" w:sz="0" w:space="0" w:color="auto"/>
                <w:bottom w:val="none" w:sz="0" w:space="0" w:color="auto"/>
                <w:right w:val="none" w:sz="0" w:space="0" w:color="auto"/>
              </w:divBdr>
            </w:div>
            <w:div w:id="336152153">
              <w:marLeft w:val="0"/>
              <w:marRight w:val="0"/>
              <w:marTop w:val="0"/>
              <w:marBottom w:val="0"/>
              <w:divBdr>
                <w:top w:val="none" w:sz="0" w:space="0" w:color="auto"/>
                <w:left w:val="none" w:sz="0" w:space="0" w:color="auto"/>
                <w:bottom w:val="none" w:sz="0" w:space="0" w:color="auto"/>
                <w:right w:val="none" w:sz="0" w:space="0" w:color="auto"/>
              </w:divBdr>
            </w:div>
          </w:divsChild>
        </w:div>
        <w:div w:id="817962493">
          <w:marLeft w:val="0"/>
          <w:marRight w:val="0"/>
          <w:marTop w:val="0"/>
          <w:marBottom w:val="0"/>
          <w:divBdr>
            <w:top w:val="none" w:sz="0" w:space="0" w:color="auto"/>
            <w:left w:val="none" w:sz="0" w:space="0" w:color="auto"/>
            <w:bottom w:val="none" w:sz="0" w:space="0" w:color="auto"/>
            <w:right w:val="none" w:sz="0" w:space="0" w:color="auto"/>
          </w:divBdr>
          <w:divsChild>
            <w:div w:id="1208488989">
              <w:marLeft w:val="0"/>
              <w:marRight w:val="0"/>
              <w:marTop w:val="0"/>
              <w:marBottom w:val="0"/>
              <w:divBdr>
                <w:top w:val="none" w:sz="0" w:space="0" w:color="auto"/>
                <w:left w:val="none" w:sz="0" w:space="0" w:color="auto"/>
                <w:bottom w:val="none" w:sz="0" w:space="0" w:color="auto"/>
                <w:right w:val="none" w:sz="0" w:space="0" w:color="auto"/>
              </w:divBdr>
            </w:div>
            <w:div w:id="754739756">
              <w:marLeft w:val="0"/>
              <w:marRight w:val="0"/>
              <w:marTop w:val="0"/>
              <w:marBottom w:val="0"/>
              <w:divBdr>
                <w:top w:val="none" w:sz="0" w:space="0" w:color="auto"/>
                <w:left w:val="none" w:sz="0" w:space="0" w:color="auto"/>
                <w:bottom w:val="none" w:sz="0" w:space="0" w:color="auto"/>
                <w:right w:val="none" w:sz="0" w:space="0" w:color="auto"/>
              </w:divBdr>
            </w:div>
          </w:divsChild>
        </w:div>
        <w:div w:id="1472794149">
          <w:marLeft w:val="0"/>
          <w:marRight w:val="0"/>
          <w:marTop w:val="0"/>
          <w:marBottom w:val="0"/>
          <w:divBdr>
            <w:top w:val="none" w:sz="0" w:space="0" w:color="auto"/>
            <w:left w:val="none" w:sz="0" w:space="0" w:color="auto"/>
            <w:bottom w:val="none" w:sz="0" w:space="0" w:color="auto"/>
            <w:right w:val="none" w:sz="0" w:space="0" w:color="auto"/>
          </w:divBdr>
          <w:divsChild>
            <w:div w:id="190458966">
              <w:marLeft w:val="0"/>
              <w:marRight w:val="0"/>
              <w:marTop w:val="0"/>
              <w:marBottom w:val="0"/>
              <w:divBdr>
                <w:top w:val="none" w:sz="0" w:space="0" w:color="auto"/>
                <w:left w:val="none" w:sz="0" w:space="0" w:color="auto"/>
                <w:bottom w:val="none" w:sz="0" w:space="0" w:color="auto"/>
                <w:right w:val="none" w:sz="0" w:space="0" w:color="auto"/>
              </w:divBdr>
            </w:div>
            <w:div w:id="1878815934">
              <w:marLeft w:val="0"/>
              <w:marRight w:val="0"/>
              <w:marTop w:val="0"/>
              <w:marBottom w:val="0"/>
              <w:divBdr>
                <w:top w:val="none" w:sz="0" w:space="0" w:color="auto"/>
                <w:left w:val="none" w:sz="0" w:space="0" w:color="auto"/>
                <w:bottom w:val="none" w:sz="0" w:space="0" w:color="auto"/>
                <w:right w:val="none" w:sz="0" w:space="0" w:color="auto"/>
              </w:divBdr>
            </w:div>
            <w:div w:id="46879775">
              <w:marLeft w:val="0"/>
              <w:marRight w:val="0"/>
              <w:marTop w:val="0"/>
              <w:marBottom w:val="0"/>
              <w:divBdr>
                <w:top w:val="none" w:sz="0" w:space="0" w:color="auto"/>
                <w:left w:val="none" w:sz="0" w:space="0" w:color="auto"/>
                <w:bottom w:val="none" w:sz="0" w:space="0" w:color="auto"/>
                <w:right w:val="none" w:sz="0" w:space="0" w:color="auto"/>
              </w:divBdr>
            </w:div>
          </w:divsChild>
        </w:div>
        <w:div w:id="1407418069">
          <w:marLeft w:val="0"/>
          <w:marRight w:val="0"/>
          <w:marTop w:val="0"/>
          <w:marBottom w:val="0"/>
          <w:divBdr>
            <w:top w:val="none" w:sz="0" w:space="0" w:color="auto"/>
            <w:left w:val="none" w:sz="0" w:space="0" w:color="auto"/>
            <w:bottom w:val="none" w:sz="0" w:space="0" w:color="auto"/>
            <w:right w:val="none" w:sz="0" w:space="0" w:color="auto"/>
          </w:divBdr>
          <w:divsChild>
            <w:div w:id="807867926">
              <w:marLeft w:val="0"/>
              <w:marRight w:val="0"/>
              <w:marTop w:val="0"/>
              <w:marBottom w:val="0"/>
              <w:divBdr>
                <w:top w:val="none" w:sz="0" w:space="0" w:color="auto"/>
                <w:left w:val="none" w:sz="0" w:space="0" w:color="auto"/>
                <w:bottom w:val="none" w:sz="0" w:space="0" w:color="auto"/>
                <w:right w:val="none" w:sz="0" w:space="0" w:color="auto"/>
              </w:divBdr>
            </w:div>
            <w:div w:id="1276911818">
              <w:marLeft w:val="0"/>
              <w:marRight w:val="0"/>
              <w:marTop w:val="0"/>
              <w:marBottom w:val="0"/>
              <w:divBdr>
                <w:top w:val="none" w:sz="0" w:space="0" w:color="auto"/>
                <w:left w:val="none" w:sz="0" w:space="0" w:color="auto"/>
                <w:bottom w:val="none" w:sz="0" w:space="0" w:color="auto"/>
                <w:right w:val="none" w:sz="0" w:space="0" w:color="auto"/>
              </w:divBdr>
            </w:div>
            <w:div w:id="2084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78C31128092468E1B80EF3AC86E9F" ma:contentTypeVersion="16" ma:contentTypeDescription="Create a new document." ma:contentTypeScope="" ma:versionID="75dfc1dd688dab736170b043d934d51f">
  <xsd:schema xmlns:xsd="http://www.w3.org/2001/XMLSchema" xmlns:xs="http://www.w3.org/2001/XMLSchema" xmlns:p="http://schemas.microsoft.com/office/2006/metadata/properties" xmlns:ns3="1678762b-cefb-46e9-9ddb-5f60031c9d0d" xmlns:ns4="86b715d0-a6c2-455b-abdc-96f17490aaf6" targetNamespace="http://schemas.microsoft.com/office/2006/metadata/properties" ma:root="true" ma:fieldsID="04b66daa7ecf51f78f1363f1b982a803" ns3:_="" ns4:_="">
    <xsd:import namespace="1678762b-cefb-46e9-9ddb-5f60031c9d0d"/>
    <xsd:import namespace="86b715d0-a6c2-455b-abdc-96f17490aa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762b-cefb-46e9-9ddb-5f60031c9d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715d0-a6c2-455b-abdc-96f17490aa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678762b-cefb-46e9-9ddb-5f60031c9d0d" xsi:nil="true"/>
  </documentManagement>
</p:properties>
</file>

<file path=customXml/itemProps1.xml><?xml version="1.0" encoding="utf-8"?>
<ds:datastoreItem xmlns:ds="http://schemas.openxmlformats.org/officeDocument/2006/customXml" ds:itemID="{F6049139-E910-4744-9D13-9A8E9127B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762b-cefb-46e9-9ddb-5f60031c9d0d"/>
    <ds:schemaRef ds:uri="86b715d0-a6c2-455b-abdc-96f17490a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E18AD-4D86-45C0-B923-FE7AA03703C5}">
  <ds:schemaRefs>
    <ds:schemaRef ds:uri="http://schemas.microsoft.com/sharepoint/v3/contenttype/forms"/>
  </ds:schemaRefs>
</ds:datastoreItem>
</file>

<file path=customXml/itemProps3.xml><?xml version="1.0" encoding="utf-8"?>
<ds:datastoreItem xmlns:ds="http://schemas.openxmlformats.org/officeDocument/2006/customXml" ds:itemID="{FE1A6700-565D-4423-AAA9-B69FB32E4F6B}">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86b715d0-a6c2-455b-abdc-96f17490aaf6"/>
    <ds:schemaRef ds:uri="1678762b-cefb-46e9-9ddb-5f60031c9d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Sudduth, William</dc:creator>
  <cp:keywords/>
  <dc:description/>
  <cp:lastModifiedBy>Sudduth, William</cp:lastModifiedBy>
  <cp:revision>1</cp:revision>
  <dcterms:created xsi:type="dcterms:W3CDTF">2023-10-03T14:31:00Z</dcterms:created>
  <dcterms:modified xsi:type="dcterms:W3CDTF">2023-10-03T14:51:00Z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0x01010027378C31128092468E1B80EF3AC86E9F</vt:lpwstr>
  </property>
</Properties>
</file>